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6AF" w:rsidRDefault="00B356AF" w:rsidP="006C3DAC">
      <w:pPr>
        <w:spacing w:line="480" w:lineRule="auto"/>
        <w:jc w:val="center"/>
        <w:rPr>
          <w:rStyle w:val="ilfuvd"/>
          <w:rFonts w:ascii="Times New Roman" w:hAnsi="Times New Roman" w:cs="Times New Roman"/>
          <w:bCs/>
          <w:sz w:val="24"/>
          <w:szCs w:val="24"/>
        </w:rPr>
      </w:pPr>
    </w:p>
    <w:p w:rsidR="00B356AF" w:rsidRDefault="00B356AF" w:rsidP="006C3DAC">
      <w:pPr>
        <w:spacing w:line="480" w:lineRule="auto"/>
        <w:jc w:val="center"/>
        <w:rPr>
          <w:rStyle w:val="ilfuvd"/>
          <w:rFonts w:ascii="Times New Roman" w:hAnsi="Times New Roman" w:cs="Times New Roman"/>
          <w:bCs/>
          <w:sz w:val="24"/>
          <w:szCs w:val="24"/>
        </w:rPr>
      </w:pPr>
    </w:p>
    <w:p w:rsidR="00B356AF" w:rsidRDefault="00B356AF" w:rsidP="006C3DAC">
      <w:pPr>
        <w:spacing w:line="480" w:lineRule="auto"/>
        <w:jc w:val="center"/>
        <w:rPr>
          <w:rStyle w:val="ilfuvd"/>
          <w:rFonts w:ascii="Times New Roman" w:hAnsi="Times New Roman" w:cs="Times New Roman"/>
          <w:bCs/>
          <w:sz w:val="24"/>
          <w:szCs w:val="24"/>
        </w:rPr>
      </w:pPr>
    </w:p>
    <w:p w:rsidR="00B356AF" w:rsidRDefault="00B356AF" w:rsidP="006C3DAC">
      <w:pPr>
        <w:spacing w:line="480" w:lineRule="auto"/>
        <w:jc w:val="center"/>
        <w:rPr>
          <w:rStyle w:val="ilfuvd"/>
          <w:rFonts w:ascii="Times New Roman" w:hAnsi="Times New Roman" w:cs="Times New Roman"/>
          <w:bCs/>
          <w:sz w:val="24"/>
          <w:szCs w:val="24"/>
        </w:rPr>
      </w:pPr>
    </w:p>
    <w:p w:rsidR="00B356AF" w:rsidRDefault="00B356AF" w:rsidP="006C3DAC">
      <w:pPr>
        <w:spacing w:line="480" w:lineRule="auto"/>
        <w:jc w:val="center"/>
        <w:rPr>
          <w:rStyle w:val="ilfuvd"/>
          <w:rFonts w:ascii="Times New Roman" w:hAnsi="Times New Roman" w:cs="Times New Roman"/>
          <w:bCs/>
          <w:sz w:val="24"/>
          <w:szCs w:val="24"/>
        </w:rPr>
      </w:pPr>
    </w:p>
    <w:p w:rsidR="00B356AF" w:rsidRDefault="00B356AF" w:rsidP="006C3DAC">
      <w:pPr>
        <w:spacing w:line="480" w:lineRule="auto"/>
        <w:jc w:val="center"/>
        <w:rPr>
          <w:rStyle w:val="ilfuvd"/>
          <w:rFonts w:ascii="Times New Roman" w:hAnsi="Times New Roman" w:cs="Times New Roman"/>
          <w:bCs/>
          <w:sz w:val="24"/>
          <w:szCs w:val="24"/>
        </w:rPr>
      </w:pPr>
    </w:p>
    <w:p w:rsidR="00B356AF" w:rsidRDefault="00B356AF" w:rsidP="006C3DAC">
      <w:pPr>
        <w:spacing w:line="480" w:lineRule="auto"/>
        <w:jc w:val="center"/>
        <w:rPr>
          <w:rStyle w:val="ilfuvd"/>
          <w:rFonts w:ascii="Times New Roman" w:hAnsi="Times New Roman" w:cs="Times New Roman"/>
          <w:bCs/>
          <w:sz w:val="24"/>
          <w:szCs w:val="24"/>
        </w:rPr>
      </w:pPr>
      <w:r w:rsidRPr="00B356AF">
        <w:rPr>
          <w:rStyle w:val="ilfuvd"/>
          <w:rFonts w:ascii="Times New Roman" w:hAnsi="Times New Roman" w:cs="Times New Roman"/>
          <w:bCs/>
          <w:sz w:val="24"/>
          <w:szCs w:val="24"/>
        </w:rPr>
        <w:t>Masculinity</w:t>
      </w:r>
    </w:p>
    <w:p w:rsidR="00B356AF" w:rsidRDefault="00B356AF" w:rsidP="006C3DAC">
      <w:pPr>
        <w:spacing w:line="480" w:lineRule="auto"/>
        <w:jc w:val="center"/>
        <w:rPr>
          <w:rStyle w:val="ilfuvd"/>
          <w:rFonts w:ascii="Times New Roman" w:hAnsi="Times New Roman" w:cs="Times New Roman"/>
          <w:bCs/>
          <w:sz w:val="24"/>
          <w:szCs w:val="24"/>
        </w:rPr>
      </w:pPr>
      <w:r>
        <w:rPr>
          <w:rStyle w:val="ilfuvd"/>
          <w:rFonts w:ascii="Times New Roman" w:hAnsi="Times New Roman" w:cs="Times New Roman"/>
          <w:bCs/>
          <w:sz w:val="24"/>
          <w:szCs w:val="24"/>
        </w:rPr>
        <w:t>Name</w:t>
      </w:r>
    </w:p>
    <w:p w:rsidR="00B356AF" w:rsidRDefault="00B356AF" w:rsidP="006C3DAC">
      <w:pPr>
        <w:spacing w:line="480" w:lineRule="auto"/>
        <w:jc w:val="center"/>
        <w:rPr>
          <w:rStyle w:val="ilfuvd"/>
          <w:rFonts w:ascii="Times New Roman" w:hAnsi="Times New Roman" w:cs="Times New Roman"/>
          <w:bCs/>
          <w:sz w:val="24"/>
          <w:szCs w:val="24"/>
        </w:rPr>
      </w:pPr>
      <w:r>
        <w:rPr>
          <w:rStyle w:val="ilfuvd"/>
          <w:rFonts w:ascii="Times New Roman" w:hAnsi="Times New Roman" w:cs="Times New Roman"/>
          <w:bCs/>
          <w:sz w:val="24"/>
          <w:szCs w:val="24"/>
        </w:rPr>
        <w:t>Instructor</w:t>
      </w:r>
    </w:p>
    <w:p w:rsidR="00B356AF" w:rsidRDefault="00B356AF" w:rsidP="006C3DAC">
      <w:pPr>
        <w:spacing w:line="480" w:lineRule="auto"/>
        <w:jc w:val="center"/>
        <w:rPr>
          <w:rStyle w:val="ilfuvd"/>
          <w:rFonts w:ascii="Times New Roman" w:hAnsi="Times New Roman" w:cs="Times New Roman"/>
          <w:bCs/>
          <w:sz w:val="24"/>
          <w:szCs w:val="24"/>
        </w:rPr>
      </w:pPr>
      <w:r>
        <w:rPr>
          <w:rStyle w:val="ilfuvd"/>
          <w:rFonts w:ascii="Times New Roman" w:hAnsi="Times New Roman" w:cs="Times New Roman"/>
          <w:bCs/>
          <w:sz w:val="24"/>
          <w:szCs w:val="24"/>
        </w:rPr>
        <w:t>Course Affiliation</w:t>
      </w:r>
    </w:p>
    <w:p w:rsidR="00B356AF" w:rsidRPr="00B356AF" w:rsidRDefault="00B356AF" w:rsidP="006C3DAC">
      <w:pPr>
        <w:spacing w:line="480" w:lineRule="auto"/>
        <w:jc w:val="center"/>
        <w:rPr>
          <w:rStyle w:val="ilfuvd"/>
          <w:rFonts w:ascii="Times New Roman" w:hAnsi="Times New Roman" w:cs="Times New Roman"/>
          <w:bCs/>
          <w:sz w:val="24"/>
          <w:szCs w:val="24"/>
        </w:rPr>
      </w:pPr>
      <w:r>
        <w:rPr>
          <w:rStyle w:val="ilfuvd"/>
          <w:rFonts w:ascii="Times New Roman" w:hAnsi="Times New Roman" w:cs="Times New Roman"/>
          <w:bCs/>
          <w:sz w:val="24"/>
          <w:szCs w:val="24"/>
        </w:rPr>
        <w:t>Date</w:t>
      </w:r>
    </w:p>
    <w:p w:rsidR="00B356AF" w:rsidRDefault="00B356AF" w:rsidP="006C3DAC">
      <w:pPr>
        <w:spacing w:line="480" w:lineRule="auto"/>
        <w:rPr>
          <w:rStyle w:val="ilfuvd"/>
          <w:rFonts w:ascii="Times New Roman" w:hAnsi="Times New Roman" w:cs="Times New Roman"/>
          <w:b/>
          <w:bCs/>
          <w:sz w:val="24"/>
          <w:szCs w:val="24"/>
        </w:rPr>
      </w:pPr>
      <w:r>
        <w:rPr>
          <w:rStyle w:val="ilfuvd"/>
          <w:rFonts w:ascii="Times New Roman" w:hAnsi="Times New Roman" w:cs="Times New Roman"/>
          <w:b/>
          <w:bCs/>
          <w:sz w:val="24"/>
          <w:szCs w:val="24"/>
        </w:rPr>
        <w:br w:type="page"/>
      </w:r>
    </w:p>
    <w:p w:rsidR="00B356AF" w:rsidRPr="00B356AF" w:rsidRDefault="00B356AF" w:rsidP="006C3DAC">
      <w:pPr>
        <w:spacing w:line="480" w:lineRule="auto"/>
        <w:rPr>
          <w:rStyle w:val="ilfuvd"/>
          <w:rFonts w:ascii="Times New Roman" w:hAnsi="Times New Roman" w:cs="Times New Roman"/>
          <w:b/>
          <w:bCs/>
          <w:sz w:val="24"/>
          <w:szCs w:val="24"/>
        </w:rPr>
      </w:pPr>
      <w:r>
        <w:rPr>
          <w:rStyle w:val="ilfuvd"/>
          <w:rFonts w:ascii="Times New Roman" w:hAnsi="Times New Roman" w:cs="Times New Roman"/>
          <w:b/>
          <w:bCs/>
          <w:sz w:val="24"/>
          <w:szCs w:val="24"/>
        </w:rPr>
        <w:lastRenderedPageBreak/>
        <w:t>Introduction</w:t>
      </w:r>
    </w:p>
    <w:p w:rsidR="00195762" w:rsidRPr="00B356AF" w:rsidRDefault="002A72B7" w:rsidP="006C3DAC">
      <w:pPr>
        <w:spacing w:line="480" w:lineRule="auto"/>
        <w:rPr>
          <w:rStyle w:val="ilfuvd"/>
          <w:rFonts w:ascii="Times New Roman" w:hAnsi="Times New Roman" w:cs="Times New Roman"/>
          <w:sz w:val="24"/>
          <w:szCs w:val="24"/>
        </w:rPr>
      </w:pPr>
      <w:r w:rsidRPr="00B356AF">
        <w:rPr>
          <w:rStyle w:val="ilfuvd"/>
          <w:rFonts w:ascii="Times New Roman" w:hAnsi="Times New Roman" w:cs="Times New Roman"/>
          <w:sz w:val="24"/>
          <w:szCs w:val="24"/>
        </w:rPr>
        <w:t xml:space="preserve">Masculinity (additionally it is known as manhood); it is a lay down of traits, practices, and responsibilities related to young men and adult men. As a social development, it is unmistakable from the meaning of the male natural sex. A family is an essential set for gendered socialization comprising the manner in which people are fabricated and gendered in a regulating cultural and social background. The family adds to the generation of masculinities, however, it likewise possibly </w:t>
      </w:r>
      <w:r w:rsidR="006C3DAC" w:rsidRPr="00B356AF">
        <w:rPr>
          <w:rStyle w:val="ilfuvd"/>
          <w:rFonts w:ascii="Times New Roman" w:hAnsi="Times New Roman" w:cs="Times New Roman"/>
          <w:sz w:val="24"/>
          <w:szCs w:val="24"/>
        </w:rPr>
        <w:t>establishes</w:t>
      </w:r>
      <w:r w:rsidRPr="00B356AF">
        <w:rPr>
          <w:rStyle w:val="ilfuvd"/>
          <w:rFonts w:ascii="Times New Roman" w:hAnsi="Times New Roman" w:cs="Times New Roman"/>
          <w:sz w:val="24"/>
          <w:szCs w:val="24"/>
        </w:rPr>
        <w:t xml:space="preserve"> a room for liberation and disruption of sexual orientation standards.</w:t>
      </w:r>
    </w:p>
    <w:p w:rsidR="00F01DF7" w:rsidRPr="00F01DF7" w:rsidRDefault="00F01DF7" w:rsidP="006C3DAC">
      <w:pPr>
        <w:spacing w:line="480" w:lineRule="auto"/>
        <w:rPr>
          <w:rFonts w:ascii="Times New Roman" w:hAnsi="Times New Roman" w:cs="Times New Roman"/>
          <w:b/>
          <w:sz w:val="24"/>
          <w:szCs w:val="24"/>
        </w:rPr>
      </w:pPr>
      <w:r w:rsidRPr="00B356AF">
        <w:rPr>
          <w:rFonts w:ascii="Times New Roman" w:eastAsia="Times New Roman" w:hAnsi="Times New Roman" w:cs="Times New Roman"/>
          <w:b/>
          <w:bCs/>
          <w:kern w:val="36"/>
          <w:sz w:val="24"/>
          <w:szCs w:val="24"/>
        </w:rPr>
        <w:t>Masculinity and Families</w:t>
      </w:r>
    </w:p>
    <w:p w:rsidR="007B6405" w:rsidRPr="00B356AF" w:rsidRDefault="00706D0A" w:rsidP="006C3DAC">
      <w:pPr>
        <w:spacing w:line="480" w:lineRule="auto"/>
        <w:rPr>
          <w:rFonts w:ascii="Times New Roman" w:hAnsi="Times New Roman" w:cs="Times New Roman"/>
          <w:sz w:val="24"/>
          <w:szCs w:val="24"/>
        </w:rPr>
      </w:pPr>
      <w:r>
        <w:rPr>
          <w:rFonts w:ascii="Times New Roman" w:hAnsi="Times New Roman" w:cs="Times New Roman"/>
          <w:sz w:val="24"/>
          <w:szCs w:val="24"/>
        </w:rPr>
        <w:tab/>
      </w:r>
      <w:r w:rsidR="007B6405" w:rsidRPr="00B356AF">
        <w:rPr>
          <w:rFonts w:ascii="Times New Roman" w:hAnsi="Times New Roman" w:cs="Times New Roman"/>
          <w:sz w:val="24"/>
          <w:szCs w:val="24"/>
        </w:rPr>
        <w:t xml:space="preserve">Meanings of "manliness" are various and shift as per the sociohistorical settings to which they allude. </w:t>
      </w:r>
      <w:r w:rsidR="00BA6838" w:rsidRPr="00B356AF">
        <w:rPr>
          <w:rFonts w:ascii="Times New Roman" w:hAnsi="Times New Roman" w:cs="Times New Roman"/>
          <w:sz w:val="24"/>
          <w:szCs w:val="24"/>
        </w:rPr>
        <w:t>After all,</w:t>
      </w:r>
      <w:r w:rsidR="007B6405" w:rsidRPr="00B356AF">
        <w:rPr>
          <w:rFonts w:ascii="Times New Roman" w:hAnsi="Times New Roman" w:cs="Times New Roman"/>
          <w:sz w:val="24"/>
          <w:szCs w:val="24"/>
        </w:rPr>
        <w:t xml:space="preserve"> manliness serves to qualify the </w:t>
      </w:r>
      <w:r w:rsidR="00BA6838" w:rsidRPr="00B356AF">
        <w:rPr>
          <w:rFonts w:ascii="Times New Roman" w:hAnsi="Times New Roman" w:cs="Times New Roman"/>
          <w:sz w:val="24"/>
          <w:szCs w:val="24"/>
        </w:rPr>
        <w:t>duties</w:t>
      </w:r>
      <w:r w:rsidR="007B6405" w:rsidRPr="00B356AF">
        <w:rPr>
          <w:rFonts w:ascii="Times New Roman" w:hAnsi="Times New Roman" w:cs="Times New Roman"/>
          <w:sz w:val="24"/>
          <w:szCs w:val="24"/>
        </w:rPr>
        <w:t>, conduct</w:t>
      </w:r>
      <w:r w:rsidR="00BA6838" w:rsidRPr="00B356AF">
        <w:rPr>
          <w:rFonts w:ascii="Times New Roman" w:hAnsi="Times New Roman" w:cs="Times New Roman"/>
          <w:sz w:val="24"/>
          <w:szCs w:val="24"/>
        </w:rPr>
        <w:t>,</w:t>
      </w:r>
      <w:r w:rsidR="007B6405" w:rsidRPr="00B356AF">
        <w:rPr>
          <w:rFonts w:ascii="Times New Roman" w:hAnsi="Times New Roman" w:cs="Times New Roman"/>
          <w:sz w:val="24"/>
          <w:szCs w:val="24"/>
        </w:rPr>
        <w:t xml:space="preserve"> and personalities of men. Sex includes a specific pliancy inside society at some random time. </w:t>
      </w:r>
      <w:r w:rsidR="00BA6838" w:rsidRPr="00B356AF">
        <w:rPr>
          <w:rFonts w:ascii="Times New Roman" w:hAnsi="Times New Roman" w:cs="Times New Roman"/>
          <w:sz w:val="24"/>
          <w:szCs w:val="24"/>
        </w:rPr>
        <w:t>Actually</w:t>
      </w:r>
      <w:r w:rsidR="002C15D6" w:rsidRPr="00B356AF">
        <w:rPr>
          <w:rFonts w:ascii="Times New Roman" w:hAnsi="Times New Roman" w:cs="Times New Roman"/>
          <w:sz w:val="24"/>
          <w:szCs w:val="24"/>
        </w:rPr>
        <w:t>,</w:t>
      </w:r>
      <w:r w:rsidR="00BA6838" w:rsidRPr="00B356AF">
        <w:rPr>
          <w:rFonts w:ascii="Times New Roman" w:hAnsi="Times New Roman" w:cs="Times New Roman"/>
          <w:sz w:val="24"/>
          <w:szCs w:val="24"/>
        </w:rPr>
        <w:t xml:space="preserve"> masculinity </w:t>
      </w:r>
      <w:r w:rsidR="007B6405" w:rsidRPr="00B356AF">
        <w:rPr>
          <w:rFonts w:ascii="Times New Roman" w:hAnsi="Times New Roman" w:cs="Times New Roman"/>
          <w:sz w:val="24"/>
          <w:szCs w:val="24"/>
        </w:rPr>
        <w:t>is a</w:t>
      </w:r>
      <w:r w:rsidR="00BA6838" w:rsidRPr="00B356AF">
        <w:rPr>
          <w:rFonts w:ascii="Times New Roman" w:hAnsi="Times New Roman" w:cs="Times New Roman"/>
          <w:sz w:val="24"/>
          <w:szCs w:val="24"/>
        </w:rPr>
        <w:t>n</w:t>
      </w:r>
      <w:r w:rsidR="007B6405" w:rsidRPr="00B356AF">
        <w:rPr>
          <w:rFonts w:ascii="Times New Roman" w:hAnsi="Times New Roman" w:cs="Times New Roman"/>
          <w:sz w:val="24"/>
          <w:szCs w:val="24"/>
        </w:rPr>
        <w:t xml:space="preserve"> </w:t>
      </w:r>
      <w:r w:rsidR="00BA6838" w:rsidRPr="00B356AF">
        <w:rPr>
          <w:rFonts w:ascii="Times New Roman" w:hAnsi="Times New Roman" w:cs="Times New Roman"/>
          <w:sz w:val="24"/>
          <w:szCs w:val="24"/>
        </w:rPr>
        <w:t xml:space="preserve">endless collection </w:t>
      </w:r>
      <w:r w:rsidR="007B6405" w:rsidRPr="00B356AF">
        <w:rPr>
          <w:rFonts w:ascii="Times New Roman" w:hAnsi="Times New Roman" w:cs="Times New Roman"/>
          <w:sz w:val="24"/>
          <w:szCs w:val="24"/>
        </w:rPr>
        <w:t>of implications and practices that are continually in motion. The conjunction of different conceivable outcomes of being, acting and distinguishing as male disproves the possibility of a solitary model for manliness</w:t>
      </w:r>
      <w:r w:rsidR="00BA6838" w:rsidRPr="00B356AF">
        <w:rPr>
          <w:rFonts w:ascii="Times New Roman" w:hAnsi="Times New Roman" w:cs="Times New Roman"/>
          <w:sz w:val="24"/>
          <w:szCs w:val="24"/>
        </w:rPr>
        <w:t xml:space="preserve"> </w:t>
      </w:r>
      <w:r w:rsidR="007B6405" w:rsidRPr="00B356AF">
        <w:rPr>
          <w:rFonts w:ascii="Times New Roman" w:hAnsi="Times New Roman" w:cs="Times New Roman"/>
          <w:sz w:val="24"/>
          <w:szCs w:val="24"/>
        </w:rPr>
        <w:t>—</w:t>
      </w:r>
      <w:r w:rsidR="00BA6838" w:rsidRPr="00B356AF">
        <w:rPr>
          <w:rFonts w:ascii="Times New Roman" w:hAnsi="Times New Roman" w:cs="Times New Roman"/>
          <w:sz w:val="24"/>
          <w:szCs w:val="24"/>
        </w:rPr>
        <w:t xml:space="preserve"> </w:t>
      </w:r>
      <w:r w:rsidR="007B6405" w:rsidRPr="00B356AF">
        <w:rPr>
          <w:rFonts w:ascii="Times New Roman" w:hAnsi="Times New Roman" w:cs="Times New Roman"/>
          <w:sz w:val="24"/>
          <w:szCs w:val="24"/>
        </w:rPr>
        <w:t>thus the utilization of the 'masculinities'</w:t>
      </w:r>
      <w:r w:rsidR="00BA6838" w:rsidRPr="00B356AF">
        <w:rPr>
          <w:rFonts w:ascii="Times New Roman" w:hAnsi="Times New Roman" w:cs="Times New Roman"/>
          <w:sz w:val="24"/>
          <w:szCs w:val="24"/>
        </w:rPr>
        <w:t xml:space="preserve"> term as a plural. The</w:t>
      </w:r>
      <w:r w:rsidR="007B6405" w:rsidRPr="00B356AF">
        <w:rPr>
          <w:rFonts w:ascii="Times New Roman" w:hAnsi="Times New Roman" w:cs="Times New Roman"/>
          <w:sz w:val="24"/>
          <w:szCs w:val="24"/>
        </w:rPr>
        <w:t xml:space="preserve"> </w:t>
      </w:r>
      <w:r w:rsidR="00BA6838" w:rsidRPr="00B356AF">
        <w:rPr>
          <w:rFonts w:ascii="Times New Roman" w:hAnsi="Times New Roman" w:cs="Times New Roman"/>
          <w:sz w:val="24"/>
          <w:szCs w:val="24"/>
        </w:rPr>
        <w:t xml:space="preserve">plurality </w:t>
      </w:r>
      <w:r w:rsidR="007B6405" w:rsidRPr="00B356AF">
        <w:rPr>
          <w:rFonts w:ascii="Times New Roman" w:hAnsi="Times New Roman" w:cs="Times New Roman"/>
          <w:sz w:val="24"/>
          <w:szCs w:val="24"/>
        </w:rPr>
        <w:t>features the advancement of masculinities as indicated by culture and verifiable period, yet in addition the variable idea of its character over the lives of people.</w:t>
      </w:r>
    </w:p>
    <w:p w:rsidR="00D615D3" w:rsidRPr="00D615D3" w:rsidRDefault="00D615D3" w:rsidP="006C3DAC">
      <w:pPr>
        <w:spacing w:before="100" w:beforeAutospacing="1" w:after="100" w:afterAutospacing="1" w:line="480" w:lineRule="auto"/>
        <w:outlineLvl w:val="0"/>
        <w:rPr>
          <w:rFonts w:ascii="Times New Roman" w:eastAsia="Times New Roman" w:hAnsi="Times New Roman" w:cs="Times New Roman"/>
          <w:b/>
          <w:bCs/>
          <w:kern w:val="36"/>
          <w:sz w:val="24"/>
          <w:szCs w:val="24"/>
        </w:rPr>
      </w:pPr>
      <w:r w:rsidRPr="00B356AF">
        <w:rPr>
          <w:rFonts w:ascii="Times New Roman" w:eastAsia="Times New Roman" w:hAnsi="Times New Roman" w:cs="Times New Roman"/>
          <w:b/>
          <w:bCs/>
          <w:kern w:val="36"/>
          <w:sz w:val="24"/>
          <w:szCs w:val="24"/>
        </w:rPr>
        <w:t>The Family and Masculine Socialization</w:t>
      </w:r>
    </w:p>
    <w:p w:rsidR="005B1E8B" w:rsidRPr="00B356AF" w:rsidRDefault="00706D0A" w:rsidP="006C3DAC">
      <w:pPr>
        <w:spacing w:line="480" w:lineRule="auto"/>
        <w:rPr>
          <w:rFonts w:ascii="Times New Roman" w:hAnsi="Times New Roman" w:cs="Times New Roman"/>
          <w:sz w:val="24"/>
          <w:szCs w:val="24"/>
        </w:rPr>
      </w:pPr>
      <w:r>
        <w:rPr>
          <w:rFonts w:ascii="Times New Roman" w:hAnsi="Times New Roman" w:cs="Times New Roman"/>
          <w:sz w:val="24"/>
          <w:szCs w:val="24"/>
        </w:rPr>
        <w:tab/>
      </w:r>
      <w:r w:rsidR="005B1E8B" w:rsidRPr="00B356AF">
        <w:rPr>
          <w:rFonts w:ascii="Times New Roman" w:hAnsi="Times New Roman" w:cs="Times New Roman"/>
          <w:sz w:val="24"/>
          <w:szCs w:val="24"/>
        </w:rPr>
        <w:t>The family serves various capacities comprising of the "organic propagation, social assets, the social transmission of monetary, the protection or assurance of people, and the multiplication of societal position and sex relations"</w:t>
      </w:r>
      <w:r w:rsidR="006C3DAC" w:rsidRPr="00B356AF">
        <w:rPr>
          <w:rFonts w:ascii="Times New Roman" w:hAnsi="Times New Roman" w:cs="Times New Roman"/>
          <w:sz w:val="24"/>
          <w:szCs w:val="24"/>
        </w:rPr>
        <w:t>(Anderson</w:t>
      </w:r>
      <w:r w:rsidR="005B1E8B" w:rsidRPr="00B356AF">
        <w:rPr>
          <w:rFonts w:ascii="Times New Roman" w:hAnsi="Times New Roman" w:cs="Times New Roman"/>
          <w:sz w:val="24"/>
          <w:szCs w:val="24"/>
        </w:rPr>
        <w:t xml:space="preserve">, 2005). In the cutting edge, present day, hypermodern as well as the post-modern culture, people have the chance or duty of </w:t>
      </w:r>
      <w:r w:rsidR="005B1E8B" w:rsidRPr="00B356AF">
        <w:rPr>
          <w:rFonts w:ascii="Times New Roman" w:hAnsi="Times New Roman" w:cs="Times New Roman"/>
          <w:sz w:val="24"/>
          <w:szCs w:val="24"/>
        </w:rPr>
        <w:lastRenderedPageBreak/>
        <w:t>imagining themselves and making a move. Progressively, the capacity held by the family emerges the essential example for the self-improvement of people.</w:t>
      </w:r>
    </w:p>
    <w:p w:rsidR="000D44D1" w:rsidRPr="000D44D1" w:rsidRDefault="000D44D1" w:rsidP="006C3DAC">
      <w:pPr>
        <w:spacing w:before="100" w:beforeAutospacing="1" w:after="100" w:afterAutospacing="1" w:line="480" w:lineRule="auto"/>
        <w:outlineLvl w:val="0"/>
        <w:rPr>
          <w:rFonts w:ascii="Times New Roman" w:eastAsia="Times New Roman" w:hAnsi="Times New Roman" w:cs="Times New Roman"/>
          <w:b/>
          <w:bCs/>
          <w:kern w:val="36"/>
          <w:sz w:val="24"/>
          <w:szCs w:val="24"/>
        </w:rPr>
      </w:pPr>
      <w:r w:rsidRPr="00B356AF">
        <w:rPr>
          <w:rFonts w:ascii="Times New Roman" w:eastAsia="Times New Roman" w:hAnsi="Times New Roman" w:cs="Times New Roman"/>
          <w:b/>
          <w:bCs/>
          <w:kern w:val="36"/>
          <w:sz w:val="24"/>
          <w:szCs w:val="24"/>
        </w:rPr>
        <w:t xml:space="preserve">Masculinities, </w:t>
      </w:r>
      <w:r w:rsidR="00BB6734">
        <w:rPr>
          <w:rFonts w:ascii="Times New Roman" w:eastAsia="Times New Roman" w:hAnsi="Times New Roman" w:cs="Times New Roman"/>
          <w:b/>
          <w:bCs/>
          <w:kern w:val="36"/>
          <w:sz w:val="24"/>
          <w:szCs w:val="24"/>
        </w:rPr>
        <w:t>C</w:t>
      </w:r>
      <w:r w:rsidRPr="00B356AF">
        <w:rPr>
          <w:rFonts w:ascii="Times New Roman" w:eastAsia="Times New Roman" w:hAnsi="Times New Roman" w:cs="Times New Roman"/>
          <w:b/>
          <w:bCs/>
          <w:kern w:val="36"/>
          <w:sz w:val="24"/>
          <w:szCs w:val="24"/>
        </w:rPr>
        <w:t>rises</w:t>
      </w:r>
      <w:r w:rsidR="00BB6734">
        <w:rPr>
          <w:rFonts w:ascii="Times New Roman" w:eastAsia="Times New Roman" w:hAnsi="Times New Roman" w:cs="Times New Roman"/>
          <w:b/>
          <w:bCs/>
          <w:kern w:val="36"/>
          <w:sz w:val="24"/>
          <w:szCs w:val="24"/>
        </w:rPr>
        <w:t>,</w:t>
      </w:r>
      <w:r w:rsidRPr="00B356AF">
        <w:rPr>
          <w:rFonts w:ascii="Times New Roman" w:eastAsia="Times New Roman" w:hAnsi="Times New Roman" w:cs="Times New Roman"/>
          <w:b/>
          <w:bCs/>
          <w:kern w:val="36"/>
          <w:sz w:val="24"/>
          <w:szCs w:val="24"/>
        </w:rPr>
        <w:t xml:space="preserve"> </w:t>
      </w:r>
      <w:r w:rsidR="00BB6734">
        <w:rPr>
          <w:rFonts w:ascii="Times New Roman" w:eastAsia="Times New Roman" w:hAnsi="Times New Roman" w:cs="Times New Roman"/>
          <w:b/>
          <w:bCs/>
          <w:kern w:val="36"/>
          <w:sz w:val="24"/>
          <w:szCs w:val="24"/>
        </w:rPr>
        <w:t>and C</w:t>
      </w:r>
      <w:r w:rsidRPr="00B356AF">
        <w:rPr>
          <w:rFonts w:ascii="Times New Roman" w:eastAsia="Times New Roman" w:hAnsi="Times New Roman" w:cs="Times New Roman"/>
          <w:b/>
          <w:bCs/>
          <w:kern w:val="36"/>
          <w:sz w:val="24"/>
          <w:szCs w:val="24"/>
        </w:rPr>
        <w:t>hange</w:t>
      </w:r>
    </w:p>
    <w:p w:rsidR="009D0DCD" w:rsidRPr="00B356AF" w:rsidRDefault="00706D0A" w:rsidP="006C3DAC">
      <w:pPr>
        <w:spacing w:line="480" w:lineRule="auto"/>
        <w:rPr>
          <w:rFonts w:ascii="Times New Roman" w:hAnsi="Times New Roman" w:cs="Times New Roman"/>
          <w:sz w:val="24"/>
          <w:szCs w:val="24"/>
        </w:rPr>
      </w:pPr>
      <w:r>
        <w:rPr>
          <w:rFonts w:ascii="Times New Roman" w:hAnsi="Times New Roman" w:cs="Times New Roman"/>
          <w:sz w:val="24"/>
          <w:szCs w:val="24"/>
        </w:rPr>
        <w:tab/>
      </w:r>
      <w:r w:rsidR="009D0DCD" w:rsidRPr="00B356AF">
        <w:rPr>
          <w:rFonts w:ascii="Times New Roman" w:hAnsi="Times New Roman" w:cs="Times New Roman"/>
          <w:sz w:val="24"/>
          <w:szCs w:val="24"/>
        </w:rPr>
        <w:t>Well beyond the personality of duties and social talk, manliness is likewise experiencing significant change and the need of reacting to the requirements of men has never been progressively open. The advancement of territories of intercession and research on men and manliness is extrem</w:t>
      </w:r>
      <w:r w:rsidR="00033515" w:rsidRPr="00B356AF">
        <w:rPr>
          <w:rFonts w:ascii="Times New Roman" w:hAnsi="Times New Roman" w:cs="Times New Roman"/>
          <w:sz w:val="24"/>
          <w:szCs w:val="24"/>
        </w:rPr>
        <w:t>ely telling. All in all, though</w:t>
      </w:r>
      <w:r w:rsidR="009D0DCD" w:rsidRPr="00B356AF">
        <w:rPr>
          <w:rFonts w:ascii="Times New Roman" w:hAnsi="Times New Roman" w:cs="Times New Roman"/>
          <w:sz w:val="24"/>
          <w:szCs w:val="24"/>
        </w:rPr>
        <w:t xml:space="preserve"> the traits and attributes of "custo</w:t>
      </w:r>
      <w:r w:rsidR="00DC7ABE" w:rsidRPr="00B356AF">
        <w:rPr>
          <w:rFonts w:ascii="Times New Roman" w:hAnsi="Times New Roman" w:cs="Times New Roman"/>
          <w:sz w:val="24"/>
          <w:szCs w:val="24"/>
        </w:rPr>
        <w:t>mary" manliness are outstanding with</w:t>
      </w:r>
      <w:r w:rsidR="009D0DCD" w:rsidRPr="00B356AF">
        <w:rPr>
          <w:rFonts w:ascii="Times New Roman" w:hAnsi="Times New Roman" w:cs="Times New Roman"/>
          <w:sz w:val="24"/>
          <w:szCs w:val="24"/>
        </w:rPr>
        <w:t xml:space="preserve"> the conceivable option distinguishing benchmarks for men stays under</w:t>
      </w:r>
      <w:r w:rsidR="00DC7ABE" w:rsidRPr="00B356AF">
        <w:rPr>
          <w:rFonts w:ascii="Times New Roman" w:hAnsi="Times New Roman" w:cs="Times New Roman"/>
          <w:sz w:val="24"/>
          <w:szCs w:val="24"/>
        </w:rPr>
        <w:t>-</w:t>
      </w:r>
      <w:r w:rsidR="009D0DCD" w:rsidRPr="00B356AF">
        <w:rPr>
          <w:rFonts w:ascii="Times New Roman" w:hAnsi="Times New Roman" w:cs="Times New Roman"/>
          <w:sz w:val="24"/>
          <w:szCs w:val="24"/>
        </w:rPr>
        <w:t xml:space="preserve">archived in spite of progress </w:t>
      </w:r>
      <w:r w:rsidR="00DC7ABE" w:rsidRPr="00B356AF">
        <w:rPr>
          <w:rFonts w:ascii="Times New Roman" w:hAnsi="Times New Roman" w:cs="Times New Roman"/>
          <w:sz w:val="24"/>
          <w:szCs w:val="24"/>
        </w:rPr>
        <w:t>kick-off</w:t>
      </w:r>
      <w:r w:rsidR="009D0DCD" w:rsidRPr="00B356AF">
        <w:rPr>
          <w:rFonts w:ascii="Times New Roman" w:hAnsi="Times New Roman" w:cs="Times New Roman"/>
          <w:sz w:val="24"/>
          <w:szCs w:val="24"/>
        </w:rPr>
        <w:t xml:space="preserve"> (Anderson, 2005, 2009). How are these new masculinities portrayed? One of the troubles experienced in secluding them is that </w:t>
      </w:r>
      <w:r w:rsidR="008816BB" w:rsidRPr="00B356AF">
        <w:rPr>
          <w:rFonts w:ascii="Times New Roman" w:hAnsi="Times New Roman" w:cs="Times New Roman"/>
          <w:sz w:val="24"/>
          <w:szCs w:val="24"/>
        </w:rPr>
        <w:t xml:space="preserve">the obviously characterized </w:t>
      </w:r>
      <w:r w:rsidR="009D0DCD" w:rsidRPr="00B356AF">
        <w:rPr>
          <w:rFonts w:ascii="Times New Roman" w:hAnsi="Times New Roman" w:cs="Times New Roman"/>
          <w:sz w:val="24"/>
          <w:szCs w:val="24"/>
        </w:rPr>
        <w:t xml:space="preserve">one-dimensional personality models are not the standard in </w:t>
      </w:r>
      <w:r w:rsidR="00384E84" w:rsidRPr="00B356AF">
        <w:rPr>
          <w:rFonts w:ascii="Times New Roman" w:hAnsi="Times New Roman" w:cs="Times New Roman"/>
          <w:sz w:val="24"/>
          <w:szCs w:val="24"/>
        </w:rPr>
        <w:t xml:space="preserve">the </w:t>
      </w:r>
      <w:r w:rsidR="009D0DCD" w:rsidRPr="00B356AF">
        <w:rPr>
          <w:rFonts w:ascii="Times New Roman" w:hAnsi="Times New Roman" w:cs="Times New Roman"/>
          <w:sz w:val="24"/>
          <w:szCs w:val="24"/>
        </w:rPr>
        <w:t xml:space="preserve">current society which centers rather </w:t>
      </w:r>
      <w:r w:rsidR="006C3DAC" w:rsidRPr="00B356AF">
        <w:rPr>
          <w:rFonts w:ascii="Times New Roman" w:hAnsi="Times New Roman" w:cs="Times New Roman"/>
          <w:sz w:val="24"/>
          <w:szCs w:val="24"/>
        </w:rPr>
        <w:t>on</w:t>
      </w:r>
      <w:r w:rsidR="009D0DCD" w:rsidRPr="00B356AF">
        <w:rPr>
          <w:rFonts w:ascii="Times New Roman" w:hAnsi="Times New Roman" w:cs="Times New Roman"/>
          <w:sz w:val="24"/>
          <w:szCs w:val="24"/>
        </w:rPr>
        <w:t xml:space="preserve"> the development of oneself. </w:t>
      </w:r>
      <w:r w:rsidR="008816BB" w:rsidRPr="00B356AF">
        <w:rPr>
          <w:rFonts w:ascii="Times New Roman" w:hAnsi="Times New Roman" w:cs="Times New Roman"/>
          <w:sz w:val="24"/>
          <w:szCs w:val="24"/>
        </w:rPr>
        <w:t>Generally</w:t>
      </w:r>
      <w:r w:rsidR="009D0DCD" w:rsidRPr="00B356AF">
        <w:rPr>
          <w:rFonts w:ascii="Times New Roman" w:hAnsi="Times New Roman" w:cs="Times New Roman"/>
          <w:sz w:val="24"/>
          <w:szCs w:val="24"/>
        </w:rPr>
        <w:t>, while contemporary benchmarks for manliness are on the move and are obviously hard to get a handle on, the producing assets of individual and aggregate lives that are socially accessible can reveal new insight into change among men—changes which are seen as being to a lesser degree an emergency of manliness but instead an emergency of advancement.</w:t>
      </w:r>
    </w:p>
    <w:p w:rsidR="00BD296C" w:rsidRPr="00BD296C" w:rsidRDefault="00B41906" w:rsidP="006C3DAC">
      <w:pPr>
        <w:spacing w:before="100" w:beforeAutospacing="1" w:after="100" w:afterAutospacing="1" w:line="480" w:lineRule="auto"/>
        <w:outlineLvl w:val="0"/>
        <w:rPr>
          <w:rFonts w:ascii="Times New Roman" w:eastAsia="Times New Roman" w:hAnsi="Times New Roman" w:cs="Times New Roman"/>
          <w:b/>
          <w:bCs/>
          <w:kern w:val="36"/>
          <w:sz w:val="24"/>
          <w:szCs w:val="24"/>
        </w:rPr>
      </w:pPr>
      <w:r w:rsidRPr="00B356AF">
        <w:rPr>
          <w:rFonts w:ascii="Times New Roman" w:eastAsia="Times New Roman" w:hAnsi="Times New Roman" w:cs="Times New Roman"/>
          <w:b/>
          <w:bCs/>
          <w:kern w:val="36"/>
          <w:sz w:val="24"/>
          <w:szCs w:val="24"/>
        </w:rPr>
        <w:t xml:space="preserve">Understanding the </w:t>
      </w:r>
      <w:r w:rsidR="00BD296C" w:rsidRPr="00B356AF">
        <w:rPr>
          <w:rFonts w:ascii="Times New Roman" w:eastAsia="Times New Roman" w:hAnsi="Times New Roman" w:cs="Times New Roman"/>
          <w:b/>
          <w:bCs/>
          <w:kern w:val="36"/>
          <w:sz w:val="24"/>
          <w:szCs w:val="24"/>
        </w:rPr>
        <w:t>Transformations of Men and Families</w:t>
      </w:r>
    </w:p>
    <w:p w:rsidR="00F03BAF" w:rsidRPr="00B356AF" w:rsidRDefault="00706D0A" w:rsidP="006C3DAC">
      <w:pPr>
        <w:spacing w:line="480" w:lineRule="auto"/>
        <w:rPr>
          <w:rFonts w:ascii="Times New Roman" w:hAnsi="Times New Roman" w:cs="Times New Roman"/>
          <w:sz w:val="24"/>
          <w:szCs w:val="24"/>
        </w:rPr>
      </w:pPr>
      <w:r>
        <w:rPr>
          <w:rFonts w:ascii="Times New Roman" w:hAnsi="Times New Roman" w:cs="Times New Roman"/>
          <w:sz w:val="24"/>
          <w:szCs w:val="24"/>
        </w:rPr>
        <w:tab/>
      </w:r>
      <w:r w:rsidR="00F03BAF" w:rsidRPr="00B356AF">
        <w:rPr>
          <w:rFonts w:ascii="Times New Roman" w:hAnsi="Times New Roman" w:cs="Times New Roman"/>
          <w:sz w:val="24"/>
          <w:szCs w:val="24"/>
        </w:rPr>
        <w:t xml:space="preserve">The unbreakable connections among families and masculinities have </w:t>
      </w:r>
      <w:r w:rsidR="00D02376" w:rsidRPr="00B356AF">
        <w:rPr>
          <w:rFonts w:ascii="Times New Roman" w:hAnsi="Times New Roman" w:cs="Times New Roman"/>
          <w:sz w:val="24"/>
          <w:szCs w:val="24"/>
        </w:rPr>
        <w:t xml:space="preserve">highlighted </w:t>
      </w:r>
      <w:r w:rsidR="00F03BAF" w:rsidRPr="00B356AF">
        <w:rPr>
          <w:rFonts w:ascii="Times New Roman" w:hAnsi="Times New Roman" w:cs="Times New Roman"/>
          <w:sz w:val="24"/>
          <w:szCs w:val="24"/>
        </w:rPr>
        <w:t xml:space="preserve">the socialization of young men and </w:t>
      </w:r>
      <w:r w:rsidR="006C3DAC" w:rsidRPr="00B356AF">
        <w:rPr>
          <w:rFonts w:ascii="Times New Roman" w:hAnsi="Times New Roman" w:cs="Times New Roman"/>
          <w:sz w:val="24"/>
          <w:szCs w:val="24"/>
        </w:rPr>
        <w:t>men;</w:t>
      </w:r>
      <w:r w:rsidR="00F03BAF" w:rsidRPr="00B356AF">
        <w:rPr>
          <w:rFonts w:ascii="Times New Roman" w:hAnsi="Times New Roman" w:cs="Times New Roman"/>
          <w:sz w:val="24"/>
          <w:szCs w:val="24"/>
        </w:rPr>
        <w:t xml:space="preserve"> however</w:t>
      </w:r>
      <w:r w:rsidR="00D02376" w:rsidRPr="00B356AF">
        <w:rPr>
          <w:rFonts w:ascii="Times New Roman" w:hAnsi="Times New Roman" w:cs="Times New Roman"/>
          <w:sz w:val="24"/>
          <w:szCs w:val="24"/>
        </w:rPr>
        <w:t>,</w:t>
      </w:r>
      <w:r w:rsidR="00F03BAF" w:rsidRPr="00B356AF">
        <w:rPr>
          <w:rFonts w:ascii="Times New Roman" w:hAnsi="Times New Roman" w:cs="Times New Roman"/>
          <w:sz w:val="24"/>
          <w:szCs w:val="24"/>
        </w:rPr>
        <w:t xml:space="preserve"> it additionally reveals insight into the profound changes that manliness is right now experiencing. Th</w:t>
      </w:r>
      <w:r w:rsidR="00D02376" w:rsidRPr="00B356AF">
        <w:rPr>
          <w:rFonts w:ascii="Times New Roman" w:hAnsi="Times New Roman" w:cs="Times New Roman"/>
          <w:sz w:val="24"/>
          <w:szCs w:val="24"/>
        </w:rPr>
        <w:t>e</w:t>
      </w:r>
      <w:r w:rsidR="00F03BAF" w:rsidRPr="00B356AF">
        <w:rPr>
          <w:rFonts w:ascii="Times New Roman" w:hAnsi="Times New Roman" w:cs="Times New Roman"/>
          <w:sz w:val="24"/>
          <w:szCs w:val="24"/>
        </w:rPr>
        <w:t xml:space="preserve"> reflection has </w:t>
      </w:r>
      <w:r w:rsidR="00440DAA" w:rsidRPr="00B356AF">
        <w:rPr>
          <w:rFonts w:ascii="Times New Roman" w:hAnsi="Times New Roman" w:cs="Times New Roman"/>
          <w:sz w:val="24"/>
          <w:szCs w:val="24"/>
        </w:rPr>
        <w:t xml:space="preserve">emerged </w:t>
      </w:r>
      <w:r w:rsidR="00F03BAF" w:rsidRPr="00B356AF">
        <w:rPr>
          <w:rFonts w:ascii="Times New Roman" w:hAnsi="Times New Roman" w:cs="Times New Roman"/>
          <w:sz w:val="24"/>
          <w:szCs w:val="24"/>
        </w:rPr>
        <w:t>thought</w:t>
      </w:r>
      <w:r w:rsidR="00440DAA" w:rsidRPr="00B356AF">
        <w:rPr>
          <w:rFonts w:ascii="Times New Roman" w:hAnsi="Times New Roman" w:cs="Times New Roman"/>
          <w:sz w:val="24"/>
          <w:szCs w:val="24"/>
        </w:rPr>
        <w:t xml:space="preserve">s attractive </w:t>
      </w:r>
      <w:r w:rsidR="00F03BAF" w:rsidRPr="00B356AF">
        <w:rPr>
          <w:rFonts w:ascii="Times New Roman" w:hAnsi="Times New Roman" w:cs="Times New Roman"/>
          <w:sz w:val="24"/>
          <w:szCs w:val="24"/>
        </w:rPr>
        <w:t xml:space="preserve">regarding a noteworthy </w:t>
      </w:r>
      <w:r w:rsidR="00440DAA" w:rsidRPr="00B356AF">
        <w:rPr>
          <w:rFonts w:ascii="Times New Roman" w:hAnsi="Times New Roman" w:cs="Times New Roman"/>
          <w:sz w:val="24"/>
          <w:szCs w:val="24"/>
        </w:rPr>
        <w:t>phenomenon and logical inconsistency (also</w:t>
      </w:r>
      <w:r w:rsidR="00F03BAF" w:rsidRPr="00B356AF">
        <w:rPr>
          <w:rFonts w:ascii="Times New Roman" w:hAnsi="Times New Roman" w:cs="Times New Roman"/>
          <w:sz w:val="24"/>
          <w:szCs w:val="24"/>
        </w:rPr>
        <w:t xml:space="preserve"> incongruence) </w:t>
      </w:r>
      <w:r w:rsidR="00440DAA" w:rsidRPr="00B356AF">
        <w:rPr>
          <w:rFonts w:ascii="Times New Roman" w:hAnsi="Times New Roman" w:cs="Times New Roman"/>
          <w:sz w:val="24"/>
          <w:szCs w:val="24"/>
        </w:rPr>
        <w:t xml:space="preserve">which </w:t>
      </w:r>
      <w:r w:rsidR="00F03BAF" w:rsidRPr="00B356AF">
        <w:rPr>
          <w:rFonts w:ascii="Times New Roman" w:hAnsi="Times New Roman" w:cs="Times New Roman"/>
          <w:sz w:val="24"/>
          <w:szCs w:val="24"/>
        </w:rPr>
        <w:t xml:space="preserve">exists </w:t>
      </w:r>
      <w:r w:rsidR="00D00ED4" w:rsidRPr="00B356AF">
        <w:rPr>
          <w:rFonts w:ascii="Times New Roman" w:hAnsi="Times New Roman" w:cs="Times New Roman"/>
          <w:sz w:val="24"/>
          <w:szCs w:val="24"/>
        </w:rPr>
        <w:lastRenderedPageBreak/>
        <w:t xml:space="preserve">amongst </w:t>
      </w:r>
      <w:r w:rsidR="00F03BAF" w:rsidRPr="00B356AF">
        <w:rPr>
          <w:rFonts w:ascii="Times New Roman" w:hAnsi="Times New Roman" w:cs="Times New Roman"/>
          <w:sz w:val="24"/>
          <w:szCs w:val="24"/>
        </w:rPr>
        <w:t>customary manliness and helplessness. Also, the conflicting idea of the attributes of conventional manliness and requesting help have absolutely added to men not requesting it, and to their troublesomely in tole</w:t>
      </w:r>
      <w:r w:rsidR="00B41906" w:rsidRPr="00B356AF">
        <w:rPr>
          <w:rFonts w:ascii="Times New Roman" w:hAnsi="Times New Roman" w:cs="Times New Roman"/>
          <w:sz w:val="24"/>
          <w:szCs w:val="24"/>
        </w:rPr>
        <w:t xml:space="preserve">rating it. This has prompted two aspects that comprise of </w:t>
      </w:r>
      <w:r w:rsidR="00F03BAF" w:rsidRPr="00B356AF">
        <w:rPr>
          <w:rFonts w:ascii="Times New Roman" w:hAnsi="Times New Roman" w:cs="Times New Roman"/>
          <w:sz w:val="24"/>
          <w:szCs w:val="24"/>
        </w:rPr>
        <w:t xml:space="preserve">the authenticity of enthusiasm for men and manliness in research and intercession and </w:t>
      </w:r>
      <w:r w:rsidR="00B41906" w:rsidRPr="00B356AF">
        <w:rPr>
          <w:rFonts w:ascii="Times New Roman" w:hAnsi="Times New Roman" w:cs="Times New Roman"/>
          <w:sz w:val="24"/>
          <w:szCs w:val="24"/>
        </w:rPr>
        <w:t>lastly</w:t>
      </w:r>
      <w:r w:rsidR="00F03BAF" w:rsidRPr="00B356AF">
        <w:rPr>
          <w:rFonts w:ascii="Times New Roman" w:hAnsi="Times New Roman" w:cs="Times New Roman"/>
          <w:sz w:val="24"/>
          <w:szCs w:val="24"/>
        </w:rPr>
        <w:t xml:space="preserve"> the significance of offering and making adjusted social reactions in social administrations and wellbeing</w:t>
      </w:r>
      <w:r w:rsidR="003D4C9E">
        <w:rPr>
          <w:rFonts w:ascii="Times New Roman" w:hAnsi="Times New Roman" w:cs="Times New Roman"/>
          <w:sz w:val="24"/>
          <w:szCs w:val="24"/>
        </w:rPr>
        <w:t xml:space="preserve"> (</w:t>
      </w:r>
      <w:r w:rsidR="003D4C9E">
        <w:rPr>
          <w:rFonts w:ascii="Times New Roman" w:eastAsia="Times New Roman" w:hAnsi="Times New Roman" w:cs="Times New Roman"/>
          <w:sz w:val="24"/>
          <w:szCs w:val="24"/>
        </w:rPr>
        <w:t>Connell, 2016)</w:t>
      </w:r>
      <w:r w:rsidR="00F03BAF" w:rsidRPr="00B356AF">
        <w:rPr>
          <w:rFonts w:ascii="Times New Roman" w:hAnsi="Times New Roman" w:cs="Times New Roman"/>
          <w:sz w:val="24"/>
          <w:szCs w:val="24"/>
        </w:rPr>
        <w:t xml:space="preserve">. </w:t>
      </w:r>
    </w:p>
    <w:p w:rsidR="00FC1A6E" w:rsidRPr="00B356AF" w:rsidRDefault="00FC1A6E" w:rsidP="006C3DAC">
      <w:pPr>
        <w:spacing w:line="480" w:lineRule="auto"/>
        <w:rPr>
          <w:rFonts w:ascii="Times New Roman" w:hAnsi="Times New Roman" w:cs="Times New Roman"/>
          <w:sz w:val="24"/>
          <w:szCs w:val="24"/>
        </w:rPr>
      </w:pPr>
      <w:r w:rsidRPr="00B356AF">
        <w:rPr>
          <w:rFonts w:ascii="Times New Roman" w:hAnsi="Times New Roman" w:cs="Times New Roman"/>
          <w:sz w:val="24"/>
          <w:szCs w:val="24"/>
        </w:rPr>
        <w:br w:type="page"/>
      </w:r>
    </w:p>
    <w:p w:rsidR="000D44D1" w:rsidRPr="00B356AF" w:rsidRDefault="00FC1A6E" w:rsidP="006C3DAC">
      <w:pPr>
        <w:spacing w:line="480" w:lineRule="auto"/>
        <w:jc w:val="center"/>
        <w:rPr>
          <w:rFonts w:ascii="Times New Roman" w:hAnsi="Times New Roman" w:cs="Times New Roman"/>
          <w:sz w:val="24"/>
          <w:szCs w:val="24"/>
        </w:rPr>
      </w:pPr>
      <w:r w:rsidRPr="00B356AF">
        <w:rPr>
          <w:rFonts w:ascii="Times New Roman" w:hAnsi="Times New Roman" w:cs="Times New Roman"/>
          <w:sz w:val="24"/>
          <w:szCs w:val="24"/>
        </w:rPr>
        <w:lastRenderedPageBreak/>
        <w:t>References</w:t>
      </w:r>
    </w:p>
    <w:p w:rsidR="00D32979" w:rsidRPr="00B356AF" w:rsidRDefault="00D32979" w:rsidP="006C3DAC">
      <w:pPr>
        <w:pStyle w:val="bibliographie"/>
        <w:spacing w:line="480" w:lineRule="auto"/>
        <w:ind w:left="720" w:hanging="720"/>
      </w:pPr>
      <w:r w:rsidRPr="00B356AF">
        <w:t xml:space="preserve">Anderson, E. 2005. « Orthodox and Inclusive Masculinity: Competing Masculinities Among Heterosexual Men in a Feminized Terrain », </w:t>
      </w:r>
      <w:r w:rsidRPr="00B356AF">
        <w:rPr>
          <w:rStyle w:val="Emphasis"/>
        </w:rPr>
        <w:t>Sociological Perspectives</w:t>
      </w:r>
      <w:r w:rsidRPr="00B356AF">
        <w:t xml:space="preserve">, vol. 48, no 3, p. 337- 355. DOI : </w:t>
      </w:r>
      <w:hyperlink r:id="rId6" w:history="1">
        <w:r w:rsidRPr="00B356AF">
          <w:rPr>
            <w:rStyle w:val="Hyperlink"/>
          </w:rPr>
          <w:t>10.1525/sop.2005.48.3.337</w:t>
        </w:r>
      </w:hyperlink>
    </w:p>
    <w:p w:rsidR="00D32979" w:rsidRPr="00B356AF" w:rsidRDefault="00D32979" w:rsidP="006C3DAC">
      <w:pPr>
        <w:pStyle w:val="bibliographie"/>
        <w:spacing w:line="480" w:lineRule="auto"/>
        <w:ind w:left="720" w:hanging="720"/>
      </w:pPr>
      <w:r w:rsidRPr="00B356AF">
        <w:t xml:space="preserve">Adams, M. et S. Coltrane, S. </w:t>
      </w:r>
      <w:r w:rsidRPr="00B356AF">
        <w:rPr>
          <w:lang w:val="fr-FR"/>
        </w:rPr>
        <w:t xml:space="preserve">(2005. </w:t>
      </w:r>
      <w:r w:rsidRPr="00B356AF">
        <w:t xml:space="preserve">« Boys and Men in Families. The Domestic Production of Gender, Power, and Privilege », dans </w:t>
      </w:r>
      <w:r w:rsidRPr="00B356AF">
        <w:rPr>
          <w:rStyle w:val="Emphasis"/>
          <w:rFonts w:eastAsiaTheme="majorEastAsia"/>
        </w:rPr>
        <w:t>Handbook of Studies on Men and Masculinities</w:t>
      </w:r>
      <w:r w:rsidRPr="00B356AF">
        <w:t>, sous la dir. de M. S. Kimmel, J. Hearn et R. W. Connell, Thousand Oaks, Sage,</w:t>
      </w:r>
      <w:r w:rsidRPr="00B356AF">
        <w:rPr>
          <w:rStyle w:val="Emphasis"/>
          <w:rFonts w:eastAsiaTheme="majorEastAsia"/>
        </w:rPr>
        <w:t xml:space="preserve"> </w:t>
      </w:r>
      <w:r w:rsidRPr="00B356AF">
        <w:t xml:space="preserve">p. 230-248. </w:t>
      </w:r>
    </w:p>
    <w:p w:rsidR="001D67FC" w:rsidRPr="00B356AF" w:rsidRDefault="001D67FC" w:rsidP="006C3DAC">
      <w:pPr>
        <w:pStyle w:val="bibliographie"/>
        <w:spacing w:line="480" w:lineRule="auto"/>
        <w:ind w:left="720" w:hanging="720"/>
      </w:pPr>
      <w:r w:rsidRPr="00B356AF">
        <w:t xml:space="preserve">Anderson, E. 2009. </w:t>
      </w:r>
      <w:r w:rsidRPr="00B356AF">
        <w:rPr>
          <w:rStyle w:val="Emphasis"/>
        </w:rPr>
        <w:t>Inclusive Masculinity</w:t>
      </w:r>
      <w:r w:rsidRPr="00B356AF">
        <w:t>, New York, Routledge.</w:t>
      </w:r>
      <w:r w:rsidRPr="00B356AF">
        <w:br/>
        <w:t xml:space="preserve">DOI : </w:t>
      </w:r>
      <w:hyperlink r:id="rId7" w:history="1">
        <w:r w:rsidRPr="00B356AF">
          <w:rPr>
            <w:rStyle w:val="Hyperlink"/>
          </w:rPr>
          <w:t>10.4324/9780203871485</w:t>
        </w:r>
      </w:hyperlink>
    </w:p>
    <w:p w:rsidR="00120E0E" w:rsidRPr="00120E0E" w:rsidRDefault="00120E0E" w:rsidP="006C3DAC">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20E0E">
        <w:rPr>
          <w:rFonts w:ascii="Times New Roman" w:eastAsia="Times New Roman" w:hAnsi="Times New Roman" w:cs="Times New Roman"/>
          <w:vanish/>
          <w:sz w:val="24"/>
          <w:szCs w:val="24"/>
        </w:rPr>
        <w:t>Top of Form</w:t>
      </w:r>
    </w:p>
    <w:p w:rsidR="00120E0E" w:rsidRPr="00120E0E" w:rsidRDefault="00120E0E" w:rsidP="006C3DAC">
      <w:pPr>
        <w:spacing w:after="0" w:line="480" w:lineRule="auto"/>
        <w:ind w:left="720" w:hanging="720"/>
        <w:rPr>
          <w:rFonts w:ascii="Times New Roman" w:eastAsia="Times New Roman" w:hAnsi="Times New Roman" w:cs="Times New Roman"/>
          <w:sz w:val="24"/>
          <w:szCs w:val="24"/>
        </w:rPr>
      </w:pPr>
      <w:r w:rsidRPr="00120E0E">
        <w:rPr>
          <w:rFonts w:ascii="Times New Roman" w:eastAsia="Times New Roman" w:hAnsi="Times New Roman" w:cs="Times New Roman"/>
          <w:sz w:val="24"/>
          <w:szCs w:val="24"/>
        </w:rPr>
        <w:t xml:space="preserve">Connell, R. (2016). </w:t>
      </w:r>
      <w:r w:rsidRPr="00120E0E">
        <w:rPr>
          <w:rFonts w:ascii="Times New Roman" w:eastAsia="Times New Roman" w:hAnsi="Times New Roman" w:cs="Times New Roman"/>
          <w:i/>
          <w:iCs/>
          <w:sz w:val="24"/>
          <w:szCs w:val="24"/>
        </w:rPr>
        <w:t>Masculinities</w:t>
      </w:r>
      <w:r w:rsidRPr="00120E0E">
        <w:rPr>
          <w:rFonts w:ascii="Times New Roman" w:eastAsia="Times New Roman" w:hAnsi="Times New Roman" w:cs="Times New Roman"/>
          <w:sz w:val="24"/>
          <w:szCs w:val="24"/>
        </w:rPr>
        <w:t xml:space="preserve">. Cambridge: Polity. </w:t>
      </w:r>
    </w:p>
    <w:p w:rsidR="00120E0E" w:rsidRPr="00120E0E" w:rsidRDefault="00120E0E" w:rsidP="006C3DAC">
      <w:pPr>
        <w:pBdr>
          <w:top w:val="single" w:sz="6" w:space="1" w:color="auto"/>
        </w:pBdr>
        <w:spacing w:after="0" w:line="480" w:lineRule="auto"/>
        <w:jc w:val="center"/>
        <w:rPr>
          <w:rFonts w:ascii="Times New Roman" w:eastAsia="Times New Roman" w:hAnsi="Times New Roman" w:cs="Times New Roman"/>
          <w:vanish/>
          <w:sz w:val="24"/>
          <w:szCs w:val="24"/>
        </w:rPr>
      </w:pPr>
      <w:r w:rsidRPr="00120E0E">
        <w:rPr>
          <w:rFonts w:ascii="Times New Roman" w:eastAsia="Times New Roman" w:hAnsi="Times New Roman" w:cs="Times New Roman"/>
          <w:vanish/>
          <w:sz w:val="24"/>
          <w:szCs w:val="24"/>
        </w:rPr>
        <w:t>Bottom of Form</w:t>
      </w:r>
    </w:p>
    <w:p w:rsidR="00FC1A6E" w:rsidRPr="00B356AF" w:rsidRDefault="00FC1A6E" w:rsidP="006C3DAC">
      <w:pPr>
        <w:spacing w:line="480" w:lineRule="auto"/>
        <w:rPr>
          <w:rFonts w:ascii="Times New Roman" w:hAnsi="Times New Roman" w:cs="Times New Roman"/>
          <w:sz w:val="24"/>
          <w:szCs w:val="24"/>
        </w:rPr>
      </w:pPr>
    </w:p>
    <w:sectPr w:rsidR="00FC1A6E" w:rsidRPr="00B356AF" w:rsidSect="00B356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31E" w:rsidRDefault="001F531E" w:rsidP="00B356AF">
      <w:pPr>
        <w:spacing w:after="0" w:line="240" w:lineRule="auto"/>
      </w:pPr>
      <w:r>
        <w:separator/>
      </w:r>
    </w:p>
  </w:endnote>
  <w:endnote w:type="continuationSeparator" w:id="1">
    <w:p w:rsidR="001F531E" w:rsidRDefault="001F531E" w:rsidP="00B356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31E" w:rsidRDefault="001F531E" w:rsidP="00B356AF">
      <w:pPr>
        <w:spacing w:after="0" w:line="240" w:lineRule="auto"/>
      </w:pPr>
      <w:r>
        <w:separator/>
      </w:r>
    </w:p>
  </w:footnote>
  <w:footnote w:type="continuationSeparator" w:id="1">
    <w:p w:rsidR="001F531E" w:rsidRDefault="001F531E" w:rsidP="00B356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6AF" w:rsidRPr="00B356AF" w:rsidRDefault="00B356AF" w:rsidP="00B356AF">
    <w:pPr>
      <w:pStyle w:val="Header"/>
      <w:spacing w:line="480" w:lineRule="auto"/>
      <w:jc w:val="right"/>
      <w:rPr>
        <w:rFonts w:ascii="Times New Roman" w:hAnsi="Times New Roman" w:cs="Times New Roman"/>
        <w:sz w:val="24"/>
        <w:szCs w:val="24"/>
      </w:rPr>
    </w:pPr>
    <w:r w:rsidRPr="00B356AF">
      <w:rPr>
        <w:rStyle w:val="ilfuvd"/>
        <w:rFonts w:ascii="Times New Roman" w:hAnsi="Times New Roman" w:cs="Times New Roman"/>
        <w:bCs/>
        <w:sz w:val="24"/>
        <w:szCs w:val="24"/>
      </w:rPr>
      <w:t>MASCULINITY</w:t>
    </w:r>
    <w:r w:rsidRPr="00B356AF">
      <w:rPr>
        <w:rStyle w:val="ilfuvd"/>
        <w:rFonts w:ascii="Times New Roman" w:hAnsi="Times New Roman" w:cs="Times New Roman"/>
        <w:bCs/>
        <w:sz w:val="24"/>
        <w:szCs w:val="24"/>
      </w:rPr>
      <w:tab/>
    </w:r>
    <w:r w:rsidRPr="00B356AF">
      <w:rPr>
        <w:rStyle w:val="ilfuvd"/>
        <w:rFonts w:ascii="Times New Roman" w:hAnsi="Times New Roman" w:cs="Times New Roman"/>
        <w:bCs/>
        <w:sz w:val="24"/>
        <w:szCs w:val="24"/>
      </w:rPr>
      <w:tab/>
    </w:r>
    <w:sdt>
      <w:sdtPr>
        <w:rPr>
          <w:rFonts w:ascii="Times New Roman" w:hAnsi="Times New Roman" w:cs="Times New Roman"/>
          <w:sz w:val="24"/>
          <w:szCs w:val="24"/>
        </w:rPr>
        <w:id w:val="61405973"/>
        <w:docPartObj>
          <w:docPartGallery w:val="Page Numbers (Top of Page)"/>
          <w:docPartUnique/>
        </w:docPartObj>
      </w:sdtPr>
      <w:sdtContent>
        <w:r w:rsidR="00C27142" w:rsidRPr="00B356AF">
          <w:rPr>
            <w:rFonts w:ascii="Times New Roman" w:hAnsi="Times New Roman" w:cs="Times New Roman"/>
            <w:sz w:val="24"/>
            <w:szCs w:val="24"/>
          </w:rPr>
          <w:fldChar w:fldCharType="begin"/>
        </w:r>
        <w:r w:rsidRPr="00B356AF">
          <w:rPr>
            <w:rFonts w:ascii="Times New Roman" w:hAnsi="Times New Roman" w:cs="Times New Roman"/>
            <w:sz w:val="24"/>
            <w:szCs w:val="24"/>
          </w:rPr>
          <w:instrText xml:space="preserve"> PAGE   \* MERGEFORMAT </w:instrText>
        </w:r>
        <w:r w:rsidR="00C27142" w:rsidRPr="00B356AF">
          <w:rPr>
            <w:rFonts w:ascii="Times New Roman" w:hAnsi="Times New Roman" w:cs="Times New Roman"/>
            <w:sz w:val="24"/>
            <w:szCs w:val="24"/>
          </w:rPr>
          <w:fldChar w:fldCharType="separate"/>
        </w:r>
        <w:r w:rsidR="006C3DAC">
          <w:rPr>
            <w:rFonts w:ascii="Times New Roman" w:hAnsi="Times New Roman" w:cs="Times New Roman"/>
            <w:noProof/>
            <w:sz w:val="24"/>
            <w:szCs w:val="24"/>
          </w:rPr>
          <w:t>5</w:t>
        </w:r>
        <w:r w:rsidR="00C27142" w:rsidRPr="00B356AF">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6AF" w:rsidRPr="00B356AF" w:rsidRDefault="00B356AF" w:rsidP="00B356AF">
    <w:pPr>
      <w:spacing w:line="480" w:lineRule="auto"/>
      <w:jc w:val="center"/>
      <w:rPr>
        <w:rFonts w:ascii="Times New Roman" w:hAnsi="Times New Roman" w:cs="Times New Roman"/>
        <w:bCs/>
        <w:sz w:val="24"/>
        <w:szCs w:val="24"/>
      </w:rPr>
    </w:pPr>
    <w:r w:rsidRPr="00B356AF">
      <w:rPr>
        <w:rFonts w:ascii="Times New Roman" w:hAnsi="Times New Roman" w:cs="Times New Roman"/>
        <w:sz w:val="24"/>
        <w:szCs w:val="24"/>
      </w:rPr>
      <w:t xml:space="preserve">Running Head: </w:t>
    </w:r>
    <w:r w:rsidRPr="00B356AF">
      <w:rPr>
        <w:rStyle w:val="ilfuvd"/>
        <w:rFonts w:ascii="Times New Roman" w:hAnsi="Times New Roman" w:cs="Times New Roman"/>
        <w:bCs/>
        <w:sz w:val="24"/>
        <w:szCs w:val="24"/>
      </w:rPr>
      <w:t>MASCULINITY</w:t>
    </w:r>
    <w:r w:rsidRPr="00B356AF">
      <w:rPr>
        <w:rStyle w:val="ilfuvd"/>
        <w:rFonts w:ascii="Times New Roman" w:hAnsi="Times New Roman" w:cs="Times New Roman"/>
        <w:bCs/>
        <w:sz w:val="24"/>
        <w:szCs w:val="24"/>
      </w:rPr>
      <w:tab/>
    </w:r>
    <w:r w:rsidRPr="00B356AF">
      <w:rPr>
        <w:rStyle w:val="ilfuvd"/>
        <w:rFonts w:ascii="Times New Roman" w:hAnsi="Times New Roman" w:cs="Times New Roman"/>
        <w:bCs/>
        <w:sz w:val="24"/>
        <w:szCs w:val="24"/>
      </w:rPr>
      <w:tab/>
    </w:r>
    <w:r w:rsidRPr="00B356AF">
      <w:rPr>
        <w:rStyle w:val="ilfuvd"/>
        <w:rFonts w:ascii="Times New Roman" w:hAnsi="Times New Roman" w:cs="Times New Roman"/>
        <w:bCs/>
        <w:sz w:val="24"/>
        <w:szCs w:val="24"/>
      </w:rPr>
      <w:tab/>
    </w:r>
    <w:r w:rsidRPr="00B356AF">
      <w:rPr>
        <w:rStyle w:val="ilfuvd"/>
        <w:rFonts w:ascii="Times New Roman" w:hAnsi="Times New Roman" w:cs="Times New Roman"/>
        <w:bCs/>
        <w:sz w:val="24"/>
        <w:szCs w:val="24"/>
      </w:rPr>
      <w:tab/>
    </w:r>
    <w:r>
      <w:rPr>
        <w:rStyle w:val="ilfuvd"/>
        <w:rFonts w:ascii="Times New Roman" w:hAnsi="Times New Roman" w:cs="Times New Roman"/>
        <w:bCs/>
        <w:sz w:val="24"/>
        <w:szCs w:val="24"/>
      </w:rPr>
      <w:tab/>
    </w:r>
    <w:r w:rsidRPr="00B356AF">
      <w:rPr>
        <w:rStyle w:val="ilfuvd"/>
        <w:rFonts w:ascii="Times New Roman" w:hAnsi="Times New Roman" w:cs="Times New Roman"/>
        <w:bCs/>
        <w:sz w:val="24"/>
        <w:szCs w:val="24"/>
      </w:rPr>
      <w:tab/>
    </w:r>
    <w:r w:rsidRPr="00B356AF">
      <w:rPr>
        <w:rStyle w:val="ilfuvd"/>
        <w:rFonts w:ascii="Times New Roman" w:hAnsi="Times New Roman" w:cs="Times New Roman"/>
        <w:bCs/>
        <w:sz w:val="24"/>
        <w:szCs w:val="24"/>
      </w:rPr>
      <w:tab/>
    </w:r>
    <w:r w:rsidRPr="00B356AF">
      <w:rPr>
        <w:rStyle w:val="ilfuvd"/>
        <w:rFonts w:ascii="Times New Roman" w:hAnsi="Times New Roman" w:cs="Times New Roman"/>
        <w:bCs/>
        <w:sz w:val="24"/>
        <w:szCs w:val="24"/>
      </w:rPr>
      <w:tab/>
    </w:r>
    <w:sdt>
      <w:sdtPr>
        <w:rPr>
          <w:rFonts w:ascii="Times New Roman" w:hAnsi="Times New Roman" w:cs="Times New Roman"/>
          <w:sz w:val="24"/>
          <w:szCs w:val="24"/>
        </w:rPr>
        <w:id w:val="61405941"/>
        <w:docPartObj>
          <w:docPartGallery w:val="Page Numbers (Top of Page)"/>
          <w:docPartUnique/>
        </w:docPartObj>
      </w:sdtPr>
      <w:sdtContent>
        <w:r w:rsidR="00C27142" w:rsidRPr="00B356AF">
          <w:rPr>
            <w:rFonts w:ascii="Times New Roman" w:hAnsi="Times New Roman" w:cs="Times New Roman"/>
            <w:sz w:val="24"/>
            <w:szCs w:val="24"/>
          </w:rPr>
          <w:fldChar w:fldCharType="begin"/>
        </w:r>
        <w:r w:rsidRPr="00B356AF">
          <w:rPr>
            <w:rFonts w:ascii="Times New Roman" w:hAnsi="Times New Roman" w:cs="Times New Roman"/>
            <w:sz w:val="24"/>
            <w:szCs w:val="24"/>
          </w:rPr>
          <w:instrText xml:space="preserve"> PAGE   \* MERGEFORMAT </w:instrText>
        </w:r>
        <w:r w:rsidR="00C27142" w:rsidRPr="00B356AF">
          <w:rPr>
            <w:rFonts w:ascii="Times New Roman" w:hAnsi="Times New Roman" w:cs="Times New Roman"/>
            <w:sz w:val="24"/>
            <w:szCs w:val="24"/>
          </w:rPr>
          <w:fldChar w:fldCharType="separate"/>
        </w:r>
        <w:r w:rsidR="006C3DAC">
          <w:rPr>
            <w:rFonts w:ascii="Times New Roman" w:hAnsi="Times New Roman" w:cs="Times New Roman"/>
            <w:noProof/>
            <w:sz w:val="24"/>
            <w:szCs w:val="24"/>
          </w:rPr>
          <w:t>1</w:t>
        </w:r>
        <w:r w:rsidR="00C27142" w:rsidRPr="00B356A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47DAF"/>
    <w:rsid w:val="00033515"/>
    <w:rsid w:val="000A4ECA"/>
    <w:rsid w:val="000D44D1"/>
    <w:rsid w:val="00120E0E"/>
    <w:rsid w:val="00124DCB"/>
    <w:rsid w:val="00147DAF"/>
    <w:rsid w:val="00195762"/>
    <w:rsid w:val="001A5448"/>
    <w:rsid w:val="001D67FC"/>
    <w:rsid w:val="001F3287"/>
    <w:rsid w:val="001F531E"/>
    <w:rsid w:val="002007EE"/>
    <w:rsid w:val="002206DA"/>
    <w:rsid w:val="002A72B7"/>
    <w:rsid w:val="002C15D6"/>
    <w:rsid w:val="00384E84"/>
    <w:rsid w:val="003D4C9E"/>
    <w:rsid w:val="00440DAA"/>
    <w:rsid w:val="005B1E8B"/>
    <w:rsid w:val="006C3DAC"/>
    <w:rsid w:val="00702B16"/>
    <w:rsid w:val="00706D0A"/>
    <w:rsid w:val="0078356C"/>
    <w:rsid w:val="007B6405"/>
    <w:rsid w:val="008816BB"/>
    <w:rsid w:val="00897526"/>
    <w:rsid w:val="008F5ADE"/>
    <w:rsid w:val="009635D1"/>
    <w:rsid w:val="009666C8"/>
    <w:rsid w:val="009C3DCB"/>
    <w:rsid w:val="009D0DCD"/>
    <w:rsid w:val="00A65FDD"/>
    <w:rsid w:val="00AD74D2"/>
    <w:rsid w:val="00B356AF"/>
    <w:rsid w:val="00B41906"/>
    <w:rsid w:val="00BA6838"/>
    <w:rsid w:val="00BB559E"/>
    <w:rsid w:val="00BB6734"/>
    <w:rsid w:val="00BD296C"/>
    <w:rsid w:val="00C27142"/>
    <w:rsid w:val="00C87062"/>
    <w:rsid w:val="00D00ED4"/>
    <w:rsid w:val="00D02376"/>
    <w:rsid w:val="00D32979"/>
    <w:rsid w:val="00D615D3"/>
    <w:rsid w:val="00D6655A"/>
    <w:rsid w:val="00DC7ABE"/>
    <w:rsid w:val="00E72172"/>
    <w:rsid w:val="00F01DF7"/>
    <w:rsid w:val="00F03BAF"/>
    <w:rsid w:val="00FC1A6E"/>
    <w:rsid w:val="00FF72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5D1"/>
  </w:style>
  <w:style w:type="paragraph" w:styleId="Heading1">
    <w:name w:val="heading 1"/>
    <w:basedOn w:val="Normal"/>
    <w:next w:val="Normal"/>
    <w:link w:val="Heading1Char"/>
    <w:uiPriority w:val="9"/>
    <w:qFormat/>
    <w:rsid w:val="00147D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DAF"/>
    <w:rPr>
      <w:rFonts w:asciiTheme="majorHAnsi" w:eastAsiaTheme="majorEastAsia" w:hAnsiTheme="majorHAnsi" w:cstheme="majorBidi"/>
      <w:b/>
      <w:bCs/>
      <w:color w:val="365F91" w:themeColor="accent1" w:themeShade="BF"/>
      <w:sz w:val="28"/>
      <w:szCs w:val="28"/>
    </w:rPr>
  </w:style>
  <w:style w:type="character" w:customStyle="1" w:styleId="txt-light-blue">
    <w:name w:val="txt-light-blue"/>
    <w:basedOn w:val="DefaultParagraphFont"/>
    <w:rsid w:val="00147DAF"/>
  </w:style>
  <w:style w:type="character" w:customStyle="1" w:styleId="ilfuvd">
    <w:name w:val="ilfuvd"/>
    <w:basedOn w:val="DefaultParagraphFont"/>
    <w:rsid w:val="00F01DF7"/>
  </w:style>
  <w:style w:type="character" w:styleId="Emphasis">
    <w:name w:val="Emphasis"/>
    <w:basedOn w:val="DefaultParagraphFont"/>
    <w:uiPriority w:val="20"/>
    <w:qFormat/>
    <w:rsid w:val="00F01DF7"/>
    <w:rPr>
      <w:i/>
      <w:iCs/>
    </w:rPr>
  </w:style>
  <w:style w:type="character" w:styleId="Hyperlink">
    <w:name w:val="Hyperlink"/>
    <w:basedOn w:val="DefaultParagraphFont"/>
    <w:uiPriority w:val="99"/>
    <w:semiHidden/>
    <w:unhideWhenUsed/>
    <w:rsid w:val="00F01DF7"/>
    <w:rPr>
      <w:color w:val="0000FF"/>
      <w:u w:val="single"/>
    </w:rPr>
  </w:style>
  <w:style w:type="paragraph" w:customStyle="1" w:styleId="bibliographie">
    <w:name w:val="bibliographie"/>
    <w:basedOn w:val="Normal"/>
    <w:rsid w:val="00D32979"/>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120E0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20E0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20E0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20E0E"/>
    <w:rPr>
      <w:rFonts w:ascii="Arial" w:eastAsia="Times New Roman" w:hAnsi="Arial" w:cs="Arial"/>
      <w:vanish/>
      <w:sz w:val="16"/>
      <w:szCs w:val="16"/>
    </w:rPr>
  </w:style>
  <w:style w:type="paragraph" w:styleId="Header">
    <w:name w:val="header"/>
    <w:basedOn w:val="Normal"/>
    <w:link w:val="HeaderChar"/>
    <w:uiPriority w:val="99"/>
    <w:unhideWhenUsed/>
    <w:rsid w:val="00B35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6AF"/>
  </w:style>
  <w:style w:type="paragraph" w:styleId="Footer">
    <w:name w:val="footer"/>
    <w:basedOn w:val="Normal"/>
    <w:link w:val="FooterChar"/>
    <w:uiPriority w:val="99"/>
    <w:semiHidden/>
    <w:unhideWhenUsed/>
    <w:rsid w:val="00B356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56AF"/>
  </w:style>
</w:styles>
</file>

<file path=word/webSettings.xml><?xml version="1.0" encoding="utf-8"?>
<w:webSettings xmlns:r="http://schemas.openxmlformats.org/officeDocument/2006/relationships" xmlns:w="http://schemas.openxmlformats.org/wordprocessingml/2006/main">
  <w:divs>
    <w:div w:id="505822829">
      <w:bodyDiv w:val="1"/>
      <w:marLeft w:val="0"/>
      <w:marRight w:val="0"/>
      <w:marTop w:val="0"/>
      <w:marBottom w:val="0"/>
      <w:divBdr>
        <w:top w:val="none" w:sz="0" w:space="0" w:color="auto"/>
        <w:left w:val="none" w:sz="0" w:space="0" w:color="auto"/>
        <w:bottom w:val="none" w:sz="0" w:space="0" w:color="auto"/>
        <w:right w:val="none" w:sz="0" w:space="0" w:color="auto"/>
      </w:divBdr>
      <w:divsChild>
        <w:div w:id="242571464">
          <w:marLeft w:val="0"/>
          <w:marRight w:val="0"/>
          <w:marTop w:val="0"/>
          <w:marBottom w:val="0"/>
          <w:divBdr>
            <w:top w:val="none" w:sz="0" w:space="0" w:color="auto"/>
            <w:left w:val="none" w:sz="0" w:space="0" w:color="auto"/>
            <w:bottom w:val="none" w:sz="0" w:space="0" w:color="auto"/>
            <w:right w:val="none" w:sz="0" w:space="0" w:color="auto"/>
          </w:divBdr>
          <w:divsChild>
            <w:div w:id="2018460874">
              <w:marLeft w:val="0"/>
              <w:marRight w:val="0"/>
              <w:marTop w:val="0"/>
              <w:marBottom w:val="0"/>
              <w:divBdr>
                <w:top w:val="none" w:sz="0" w:space="0" w:color="auto"/>
                <w:left w:val="none" w:sz="0" w:space="0" w:color="auto"/>
                <w:bottom w:val="none" w:sz="0" w:space="0" w:color="auto"/>
                <w:right w:val="none" w:sz="0" w:space="0" w:color="auto"/>
              </w:divBdr>
              <w:divsChild>
                <w:div w:id="29491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345795">
      <w:bodyDiv w:val="1"/>
      <w:marLeft w:val="0"/>
      <w:marRight w:val="0"/>
      <w:marTop w:val="0"/>
      <w:marBottom w:val="0"/>
      <w:divBdr>
        <w:top w:val="none" w:sz="0" w:space="0" w:color="auto"/>
        <w:left w:val="none" w:sz="0" w:space="0" w:color="auto"/>
        <w:bottom w:val="none" w:sz="0" w:space="0" w:color="auto"/>
        <w:right w:val="none" w:sz="0" w:space="0" w:color="auto"/>
      </w:divBdr>
      <w:divsChild>
        <w:div w:id="1076630467">
          <w:marLeft w:val="0"/>
          <w:marRight w:val="0"/>
          <w:marTop w:val="0"/>
          <w:marBottom w:val="0"/>
          <w:divBdr>
            <w:top w:val="none" w:sz="0" w:space="0" w:color="auto"/>
            <w:left w:val="none" w:sz="0" w:space="0" w:color="auto"/>
            <w:bottom w:val="none" w:sz="0" w:space="0" w:color="auto"/>
            <w:right w:val="none" w:sz="0" w:space="0" w:color="auto"/>
          </w:divBdr>
          <w:divsChild>
            <w:div w:id="20325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0187">
      <w:bodyDiv w:val="1"/>
      <w:marLeft w:val="0"/>
      <w:marRight w:val="0"/>
      <w:marTop w:val="0"/>
      <w:marBottom w:val="0"/>
      <w:divBdr>
        <w:top w:val="none" w:sz="0" w:space="0" w:color="auto"/>
        <w:left w:val="none" w:sz="0" w:space="0" w:color="auto"/>
        <w:bottom w:val="none" w:sz="0" w:space="0" w:color="auto"/>
        <w:right w:val="none" w:sz="0" w:space="0" w:color="auto"/>
      </w:divBdr>
    </w:div>
    <w:div w:id="1260604576">
      <w:bodyDiv w:val="1"/>
      <w:marLeft w:val="0"/>
      <w:marRight w:val="0"/>
      <w:marTop w:val="0"/>
      <w:marBottom w:val="0"/>
      <w:divBdr>
        <w:top w:val="none" w:sz="0" w:space="0" w:color="auto"/>
        <w:left w:val="none" w:sz="0" w:space="0" w:color="auto"/>
        <w:bottom w:val="none" w:sz="0" w:space="0" w:color="auto"/>
        <w:right w:val="none" w:sz="0" w:space="0" w:color="auto"/>
      </w:divBdr>
    </w:div>
    <w:div w:id="1602566097">
      <w:bodyDiv w:val="1"/>
      <w:marLeft w:val="0"/>
      <w:marRight w:val="0"/>
      <w:marTop w:val="0"/>
      <w:marBottom w:val="0"/>
      <w:divBdr>
        <w:top w:val="none" w:sz="0" w:space="0" w:color="auto"/>
        <w:left w:val="none" w:sz="0" w:space="0" w:color="auto"/>
        <w:bottom w:val="none" w:sz="0" w:space="0" w:color="auto"/>
        <w:right w:val="none" w:sz="0" w:space="0" w:color="auto"/>
      </w:divBdr>
    </w:div>
    <w:div w:id="1678071984">
      <w:bodyDiv w:val="1"/>
      <w:marLeft w:val="0"/>
      <w:marRight w:val="0"/>
      <w:marTop w:val="0"/>
      <w:marBottom w:val="0"/>
      <w:divBdr>
        <w:top w:val="none" w:sz="0" w:space="0" w:color="auto"/>
        <w:left w:val="none" w:sz="0" w:space="0" w:color="auto"/>
        <w:bottom w:val="none" w:sz="0" w:space="0" w:color="auto"/>
        <w:right w:val="none" w:sz="0" w:space="0" w:color="auto"/>
      </w:divBdr>
    </w:div>
    <w:div w:id="1858543000">
      <w:bodyDiv w:val="1"/>
      <w:marLeft w:val="0"/>
      <w:marRight w:val="0"/>
      <w:marTop w:val="0"/>
      <w:marBottom w:val="0"/>
      <w:divBdr>
        <w:top w:val="none" w:sz="0" w:space="0" w:color="auto"/>
        <w:left w:val="none" w:sz="0" w:space="0" w:color="auto"/>
        <w:bottom w:val="none" w:sz="0" w:space="0" w:color="auto"/>
        <w:right w:val="none" w:sz="0" w:space="0" w:color="auto"/>
      </w:divBdr>
    </w:div>
    <w:div w:id="189990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dx.doi.org/10.4324/978020387148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525/sop.2005.48.3.33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2018-12-21T06:50:00Z</dcterms:created>
  <dcterms:modified xsi:type="dcterms:W3CDTF">2018-12-21T06:50:00Z</dcterms:modified>
</cp:coreProperties>
</file>